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F8" w:rsidRDefault="00A075F8">
      <w:pPr>
        <w:rPr>
          <w:lang w:val="en-GB"/>
        </w:rPr>
      </w:pPr>
    </w:p>
    <w:p w:rsidR="001D5E1F" w:rsidRDefault="00CF33B9">
      <w:pPr>
        <w:rPr>
          <w:lang w:val="en-GB"/>
        </w:rPr>
      </w:pPr>
      <w:r>
        <w:rPr>
          <w:lang w:val="en-GB"/>
        </w:rPr>
        <w:t xml:space="preserve">                                                           </w:t>
      </w:r>
      <w:r w:rsidR="00356835">
        <w:rPr>
          <w:lang w:val="en-GB"/>
        </w:rPr>
        <w:t xml:space="preserve">                           </w:t>
      </w:r>
      <w:r w:rsidR="000F0BB1">
        <w:rPr>
          <w:lang w:val="en-GB"/>
        </w:rPr>
        <w:t xml:space="preserve">       </w:t>
      </w:r>
      <w:r>
        <w:rPr>
          <w:lang w:val="en-GB"/>
        </w:rPr>
        <w:t xml:space="preserve"> </w:t>
      </w:r>
      <w:r w:rsidR="00356835">
        <w:rPr>
          <w:noProof/>
          <w:color w:val="000000"/>
          <w:lang w:val="en-US"/>
        </w:rPr>
        <w:drawing>
          <wp:inline distT="0" distB="0" distL="0" distR="0">
            <wp:extent cx="523875" cy="828675"/>
            <wp:effectExtent l="0" t="0" r="9525" b="9525"/>
            <wp:docPr id="1" name="Picture 1" descr="widcom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combe logo"/>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828675"/>
                    </a:xfrm>
                    <a:prstGeom prst="rect">
                      <a:avLst/>
                    </a:prstGeom>
                    <a:noFill/>
                    <a:ln>
                      <a:noFill/>
                    </a:ln>
                  </pic:spPr>
                </pic:pic>
              </a:graphicData>
            </a:graphic>
          </wp:inline>
        </w:drawing>
      </w:r>
    </w:p>
    <w:tbl>
      <w:tblPr>
        <w:tblW w:w="0" w:type="auto"/>
        <w:tblInd w:w="108" w:type="dxa"/>
        <w:tblLayout w:type="fixed"/>
        <w:tblLook w:val="0000"/>
      </w:tblPr>
      <w:tblGrid>
        <w:gridCol w:w="10490"/>
      </w:tblGrid>
      <w:tr w:rsidR="00356835">
        <w:tc>
          <w:tcPr>
            <w:tcW w:w="10490" w:type="dxa"/>
            <w:tcBorders>
              <w:bottom w:val="single" w:sz="4" w:space="0" w:color="auto"/>
            </w:tcBorders>
          </w:tcPr>
          <w:p w:rsidR="00356835" w:rsidRDefault="000F0BB1" w:rsidP="000F0BB1">
            <w:pPr>
              <w:rPr>
                <w:rFonts w:ascii="Garamond" w:hAnsi="Garamond"/>
                <w:b/>
                <w:color w:val="000000"/>
                <w:sz w:val="48"/>
              </w:rPr>
            </w:pPr>
            <w:r>
              <w:rPr>
                <w:rFonts w:ascii="Garamond" w:hAnsi="Garamond"/>
                <w:b/>
                <w:color w:val="000000"/>
                <w:sz w:val="48"/>
              </w:rPr>
              <w:t xml:space="preserve">                 </w:t>
            </w:r>
            <w:r w:rsidR="00356835">
              <w:rPr>
                <w:rFonts w:ascii="Garamond" w:hAnsi="Garamond"/>
                <w:b/>
                <w:color w:val="000000"/>
                <w:sz w:val="48"/>
              </w:rPr>
              <w:t>The Widcombe Association</w:t>
            </w:r>
          </w:p>
        </w:tc>
      </w:tr>
    </w:tbl>
    <w:p w:rsidR="00356835" w:rsidRDefault="00356835" w:rsidP="00356835">
      <w:pPr>
        <w:rPr>
          <w:color w:val="000000"/>
        </w:rPr>
      </w:pPr>
    </w:p>
    <w:p w:rsidR="004518D5" w:rsidRPr="004518D5" w:rsidRDefault="00667C94">
      <w:pPr>
        <w:rPr>
          <w:b/>
          <w:lang w:val="en-GB"/>
        </w:rPr>
      </w:pPr>
      <w:r>
        <w:rPr>
          <w:lang w:val="en-GB"/>
        </w:rPr>
        <w:t xml:space="preserve">              </w:t>
      </w:r>
      <w:r w:rsidR="00CF33B9">
        <w:rPr>
          <w:lang w:val="en-GB"/>
        </w:rPr>
        <w:t xml:space="preserve">  </w:t>
      </w:r>
      <w:r>
        <w:rPr>
          <w:b/>
          <w:lang w:val="en-GB"/>
        </w:rPr>
        <w:t xml:space="preserve">REVISED </w:t>
      </w:r>
      <w:bookmarkStart w:id="0" w:name="_GoBack"/>
      <w:bookmarkEnd w:id="0"/>
      <w:r w:rsidR="00A075F8" w:rsidRPr="00356835">
        <w:rPr>
          <w:b/>
          <w:lang w:val="en-GB"/>
        </w:rPr>
        <w:t>RESPONSE TO THE CONSULTATION ON A CHARGING CLEAN AIR ZONE FOR BATH</w:t>
      </w:r>
      <w:r>
        <w:rPr>
          <w:b/>
          <w:lang w:val="en-GB"/>
        </w:rPr>
        <w:t xml:space="preserve"> </w:t>
      </w:r>
    </w:p>
    <w:p w:rsidR="00A329C0" w:rsidRDefault="00A329C0">
      <w:pPr>
        <w:rPr>
          <w:lang w:val="en-GB"/>
        </w:rPr>
      </w:pPr>
      <w:r w:rsidRPr="00A329C0">
        <w:rPr>
          <w:lang w:val="en-GB"/>
        </w:rPr>
        <w:t>The Widcombe Association has considered carefully</w:t>
      </w:r>
      <w:r w:rsidR="00B0074F">
        <w:rPr>
          <w:lang w:val="en-GB"/>
        </w:rPr>
        <w:t xml:space="preserve"> the latest proposals for a c</w:t>
      </w:r>
      <w:r>
        <w:rPr>
          <w:lang w:val="en-GB"/>
        </w:rPr>
        <w:t xml:space="preserve">lean </w:t>
      </w:r>
      <w:r w:rsidR="00B0074F">
        <w:rPr>
          <w:lang w:val="en-GB"/>
        </w:rPr>
        <w:t>air z</w:t>
      </w:r>
      <w:r w:rsidRPr="00A329C0">
        <w:rPr>
          <w:lang w:val="en-GB"/>
        </w:rPr>
        <w:t>one in Bath</w:t>
      </w:r>
      <w:r>
        <w:rPr>
          <w:lang w:val="en-GB"/>
        </w:rPr>
        <w:t xml:space="preserve">. This has included a one-to- one meeting at one of the public consultation sessions and a subsequent meeting </w:t>
      </w:r>
      <w:r w:rsidR="00157EFC">
        <w:rPr>
          <w:lang w:val="en-GB"/>
        </w:rPr>
        <w:t>with the</w:t>
      </w:r>
      <w:r>
        <w:rPr>
          <w:lang w:val="en-GB"/>
        </w:rPr>
        <w:t xml:space="preserve"> </w:t>
      </w:r>
      <w:r w:rsidR="00157EFC">
        <w:rPr>
          <w:lang w:val="en-GB"/>
        </w:rPr>
        <w:t>c</w:t>
      </w:r>
      <w:r w:rsidR="0084171A">
        <w:rPr>
          <w:lang w:val="en-GB"/>
        </w:rPr>
        <w:t xml:space="preserve">lean </w:t>
      </w:r>
      <w:r w:rsidR="00157EFC">
        <w:rPr>
          <w:lang w:val="en-GB"/>
        </w:rPr>
        <w:t>a</w:t>
      </w:r>
      <w:r w:rsidR="0084171A">
        <w:rPr>
          <w:lang w:val="en-GB"/>
        </w:rPr>
        <w:t>ir team</w:t>
      </w:r>
      <w:r>
        <w:rPr>
          <w:lang w:val="en-GB"/>
        </w:rPr>
        <w:t>.  We have also received comments</w:t>
      </w:r>
      <w:r w:rsidR="0084171A">
        <w:rPr>
          <w:lang w:val="en-GB"/>
        </w:rPr>
        <w:t xml:space="preserve"> on the proposal</w:t>
      </w:r>
      <w:r>
        <w:rPr>
          <w:lang w:val="en-GB"/>
        </w:rPr>
        <w:t xml:space="preserve"> from a number of Widcombe residents and from some of the traders in Widcombe. </w:t>
      </w:r>
      <w:r w:rsidR="003E16CA">
        <w:rPr>
          <w:lang w:val="en-GB"/>
        </w:rPr>
        <w:t xml:space="preserve"> There is a wide range of opinion within Widcombe on the proposal to introduce </w:t>
      </w:r>
      <w:r w:rsidR="00B0074F">
        <w:rPr>
          <w:lang w:val="en-GB"/>
        </w:rPr>
        <w:t>the clean air z</w:t>
      </w:r>
      <w:r w:rsidR="003E16CA">
        <w:rPr>
          <w:lang w:val="en-GB"/>
        </w:rPr>
        <w:t>one, so the support expressed bel</w:t>
      </w:r>
      <w:r w:rsidR="00711CCC">
        <w:rPr>
          <w:lang w:val="en-GB"/>
        </w:rPr>
        <w:t>ow is qualified by the need for</w:t>
      </w:r>
      <w:r w:rsidR="003E16CA">
        <w:rPr>
          <w:lang w:val="en-GB"/>
        </w:rPr>
        <w:t xml:space="preserve"> greater clarity on the justification, and especially on the inclusion of Class D, and also for </w:t>
      </w:r>
      <w:r w:rsidR="00D241AB">
        <w:rPr>
          <w:lang w:val="en-GB"/>
        </w:rPr>
        <w:t>more information</w:t>
      </w:r>
      <w:r w:rsidR="003E16CA">
        <w:rPr>
          <w:lang w:val="en-GB"/>
        </w:rPr>
        <w:t xml:space="preserve"> on the support measures for those with non-compliant vehicles</w:t>
      </w:r>
      <w:r w:rsidR="00D241AB">
        <w:rPr>
          <w:lang w:val="en-GB"/>
        </w:rPr>
        <w:t>.</w:t>
      </w:r>
    </w:p>
    <w:p w:rsidR="00A329C0" w:rsidRDefault="00A329C0">
      <w:pPr>
        <w:rPr>
          <w:lang w:val="en-GB"/>
        </w:rPr>
      </w:pPr>
      <w:r>
        <w:rPr>
          <w:lang w:val="en-GB"/>
        </w:rPr>
        <w:t>The Widcombe Association recognises the importance of reducing air pollution in the city, and acknowledges that the Council</w:t>
      </w:r>
      <w:r w:rsidR="00253006">
        <w:rPr>
          <w:lang w:val="en-GB"/>
        </w:rPr>
        <w:t xml:space="preserve"> is under a legal obligation to achieve a reduction to a given threshold within a relatively short period of time. Vehicles are clearly the source of much of the pollution. The A36, the principal east-west route across the city, passes through Widcombe, and along Pulteney Road in particular where it is immediately adjacent to housing, a junior school and a student hall of residence.  The need for urgent action to reduce air pollution is accepted, and the Council’s proposal</w:t>
      </w:r>
      <w:r w:rsidR="006144A8">
        <w:rPr>
          <w:lang w:val="en-GB"/>
        </w:rPr>
        <w:t xml:space="preserve"> </w:t>
      </w:r>
      <w:r w:rsidR="005519A5">
        <w:rPr>
          <w:lang w:val="en-GB"/>
        </w:rPr>
        <w:t xml:space="preserve">for a clean air </w:t>
      </w:r>
      <w:r w:rsidR="00253006">
        <w:rPr>
          <w:lang w:val="en-GB"/>
        </w:rPr>
        <w:t>zone</w:t>
      </w:r>
      <w:r w:rsidR="00C4752C">
        <w:rPr>
          <w:lang w:val="en-GB"/>
        </w:rPr>
        <w:t>,</w:t>
      </w:r>
      <w:r w:rsidR="00D241AB">
        <w:rPr>
          <w:lang w:val="en-GB"/>
        </w:rPr>
        <w:t xml:space="preserve"> probably </w:t>
      </w:r>
      <w:r w:rsidR="00C4752C">
        <w:rPr>
          <w:lang w:val="en-GB"/>
        </w:rPr>
        <w:t xml:space="preserve">the only real short term option on the table, </w:t>
      </w:r>
      <w:r w:rsidR="00253006">
        <w:rPr>
          <w:lang w:val="en-GB"/>
        </w:rPr>
        <w:t xml:space="preserve">is supported in principle. </w:t>
      </w:r>
      <w:r w:rsidR="00D241AB">
        <w:rPr>
          <w:lang w:val="en-GB"/>
        </w:rPr>
        <w:t xml:space="preserve">We do think, however, that the Council has been forced into this last minute action due to its past failure to properly address the issue of air pollution from when it was </w:t>
      </w:r>
      <w:r w:rsidR="00E15C33">
        <w:rPr>
          <w:lang w:val="en-GB"/>
        </w:rPr>
        <w:t xml:space="preserve">first </w:t>
      </w:r>
      <w:r w:rsidR="00D241AB">
        <w:rPr>
          <w:lang w:val="en-GB"/>
        </w:rPr>
        <w:t xml:space="preserve">required </w:t>
      </w:r>
      <w:r w:rsidR="00E15C33">
        <w:rPr>
          <w:lang w:val="en-GB"/>
        </w:rPr>
        <w:t xml:space="preserve">to </w:t>
      </w:r>
      <w:r w:rsidR="00D241AB">
        <w:rPr>
          <w:lang w:val="en-GB"/>
        </w:rPr>
        <w:t>by law in 199</w:t>
      </w:r>
      <w:r w:rsidR="00E15C33">
        <w:rPr>
          <w:lang w:val="en-GB"/>
        </w:rPr>
        <w:t>5</w:t>
      </w:r>
      <w:r w:rsidR="00D241AB">
        <w:rPr>
          <w:lang w:val="en-GB"/>
        </w:rPr>
        <w:t xml:space="preserve">. </w:t>
      </w:r>
    </w:p>
    <w:p w:rsidR="00117266" w:rsidRDefault="0084171A">
      <w:pPr>
        <w:rPr>
          <w:lang w:val="en-GB"/>
        </w:rPr>
      </w:pPr>
      <w:r>
        <w:rPr>
          <w:lang w:val="en-GB"/>
        </w:rPr>
        <w:t>We have a number of concerns about the proposals</w:t>
      </w:r>
      <w:r w:rsidR="00C4752C">
        <w:rPr>
          <w:lang w:val="en-GB"/>
        </w:rPr>
        <w:t xml:space="preserve"> as currently outlined</w:t>
      </w:r>
      <w:r>
        <w:rPr>
          <w:lang w:val="en-GB"/>
        </w:rPr>
        <w:t>. The basis of the Council’</w:t>
      </w:r>
      <w:r w:rsidR="00695157">
        <w:rPr>
          <w:lang w:val="en-GB"/>
        </w:rPr>
        <w:t>s</w:t>
      </w:r>
      <w:r>
        <w:rPr>
          <w:lang w:val="en-GB"/>
        </w:rPr>
        <w:t xml:space="preserve"> justification </w:t>
      </w:r>
      <w:r w:rsidR="00695157">
        <w:rPr>
          <w:lang w:val="en-GB"/>
        </w:rPr>
        <w:t>of</w:t>
      </w:r>
      <w:r>
        <w:rPr>
          <w:lang w:val="en-GB"/>
        </w:rPr>
        <w:t xml:space="preserve"> the clean air zone is a complex modelling exercise into which have been put assumptions on traffic growth and the response of drivers of non-compliant vehicles to changes in costs to drive within the city</w:t>
      </w:r>
      <w:r w:rsidR="00E87A8B">
        <w:rPr>
          <w:lang w:val="en-GB"/>
        </w:rPr>
        <w:t xml:space="preserve">.  It does seem that the modelling work was rigorous and subject to </w:t>
      </w:r>
      <w:r w:rsidR="00695157">
        <w:rPr>
          <w:lang w:val="en-GB"/>
        </w:rPr>
        <w:t xml:space="preserve">extensive scrutiny including </w:t>
      </w:r>
      <w:r w:rsidR="00E87A8B">
        <w:rPr>
          <w:lang w:val="en-GB"/>
        </w:rPr>
        <w:t xml:space="preserve">sensitivity testing. The problem is that traffic modelling, for all its sophistication, remains a best guess, and yet radical proposals are being proposed based on the outputs, which, for the three options that have been presented, show relatively little </w:t>
      </w:r>
      <w:r w:rsidR="00157EFC">
        <w:rPr>
          <w:lang w:val="en-GB"/>
        </w:rPr>
        <w:t xml:space="preserve">difference </w:t>
      </w:r>
      <w:r w:rsidR="00E87A8B">
        <w:rPr>
          <w:lang w:val="en-GB"/>
        </w:rPr>
        <w:t xml:space="preserve">between them. </w:t>
      </w:r>
      <w:r w:rsidR="00A5649D">
        <w:rPr>
          <w:lang w:val="en-GB"/>
        </w:rPr>
        <w:t xml:space="preserve">According to Appendix A, table 3 of the Jacob’s report, there are only two points </w:t>
      </w:r>
      <w:r w:rsidR="00C02706">
        <w:rPr>
          <w:lang w:val="en-GB"/>
        </w:rPr>
        <w:t xml:space="preserve">out of 110 </w:t>
      </w:r>
      <w:r w:rsidR="00A5649D">
        <w:rPr>
          <w:lang w:val="en-GB"/>
        </w:rPr>
        <w:t xml:space="preserve">on the network at which the threshold of 40ug/m3 is shown to be equalled  or breached, and then only  by 1ug/m3. That is true for all three options.  Is a modelled 1ug/m3 at two points on the network sufficient to justify the choice of </w:t>
      </w:r>
      <w:r w:rsidR="00C02706">
        <w:rPr>
          <w:lang w:val="en-GB"/>
        </w:rPr>
        <w:t>option D rather than C</w:t>
      </w:r>
      <w:r w:rsidR="00A5649D">
        <w:rPr>
          <w:lang w:val="en-GB"/>
        </w:rPr>
        <w:t>?</w:t>
      </w:r>
      <w:r w:rsidR="00C02706">
        <w:rPr>
          <w:lang w:val="en-GB"/>
        </w:rPr>
        <w:t xml:space="preserve"> </w:t>
      </w:r>
    </w:p>
    <w:p w:rsidR="00E15C33" w:rsidRDefault="00C02706">
      <w:pPr>
        <w:rPr>
          <w:lang w:val="en-GB"/>
        </w:rPr>
      </w:pPr>
      <w:r>
        <w:rPr>
          <w:lang w:val="en-GB"/>
        </w:rPr>
        <w:t xml:space="preserve">We understand that with option D there would be additional incentives to support drivers with non-compliant vehicles, but option C meets the objectives to all intents and purposes. </w:t>
      </w:r>
      <w:r w:rsidR="00117266">
        <w:rPr>
          <w:lang w:val="en-GB"/>
        </w:rPr>
        <w:t xml:space="preserve"> However, we can see that there is less ris</w:t>
      </w:r>
      <w:r w:rsidR="00E15C33">
        <w:rPr>
          <w:lang w:val="en-GB"/>
        </w:rPr>
        <w:t xml:space="preserve">k </w:t>
      </w:r>
    </w:p>
    <w:p w:rsidR="00E15C33" w:rsidRDefault="00E15C33">
      <w:pPr>
        <w:rPr>
          <w:lang w:val="en-GB"/>
        </w:rPr>
      </w:pPr>
    </w:p>
    <w:p w:rsidR="00E15C33" w:rsidRDefault="00E15C33">
      <w:pPr>
        <w:rPr>
          <w:lang w:val="en-GB"/>
        </w:rPr>
      </w:pPr>
    </w:p>
    <w:p w:rsidR="00E15C33" w:rsidRDefault="00E15C33">
      <w:pPr>
        <w:rPr>
          <w:lang w:val="en-GB"/>
        </w:rPr>
      </w:pPr>
    </w:p>
    <w:p w:rsidR="005F2BE6" w:rsidRDefault="00117266">
      <w:pPr>
        <w:rPr>
          <w:lang w:val="en-GB"/>
        </w:rPr>
      </w:pPr>
      <w:r>
        <w:rPr>
          <w:lang w:val="en-GB"/>
        </w:rPr>
        <w:t>in missing</w:t>
      </w:r>
      <w:r w:rsidR="00F0587F">
        <w:rPr>
          <w:lang w:val="en-GB"/>
        </w:rPr>
        <w:t xml:space="preserve"> the target with option D</w:t>
      </w:r>
      <w:r w:rsidR="00B0074F">
        <w:rPr>
          <w:lang w:val="en-GB"/>
        </w:rPr>
        <w:t xml:space="preserve"> </w:t>
      </w:r>
      <w:r w:rsidR="006E0EE4">
        <w:rPr>
          <w:lang w:val="en-GB"/>
        </w:rPr>
        <w:t>as</w:t>
      </w:r>
      <w:r w:rsidR="00F0587F">
        <w:rPr>
          <w:lang w:val="en-GB"/>
        </w:rPr>
        <w:t xml:space="preserve"> it will attract funding that </w:t>
      </w:r>
      <w:r>
        <w:rPr>
          <w:lang w:val="en-GB"/>
        </w:rPr>
        <w:t xml:space="preserve">can be reinvested in counter measures including improvements to the public transport system.  </w:t>
      </w:r>
    </w:p>
    <w:p w:rsidR="00117266" w:rsidRDefault="00E87A8B" w:rsidP="00E87A8B">
      <w:pPr>
        <w:rPr>
          <w:lang w:val="en-GB"/>
        </w:rPr>
      </w:pPr>
      <w:r>
        <w:rPr>
          <w:lang w:val="en-GB"/>
        </w:rPr>
        <w:t>Despite the assurances that we have had, one issue that doe</w:t>
      </w:r>
      <w:r w:rsidR="00695157">
        <w:rPr>
          <w:lang w:val="en-GB"/>
        </w:rPr>
        <w:t xml:space="preserve">s concern us is the absence of </w:t>
      </w:r>
      <w:r>
        <w:rPr>
          <w:lang w:val="en-GB"/>
        </w:rPr>
        <w:t xml:space="preserve">any evidence in the </w:t>
      </w:r>
      <w:r w:rsidR="00695157">
        <w:rPr>
          <w:lang w:val="en-GB"/>
        </w:rPr>
        <w:t xml:space="preserve">modelling </w:t>
      </w:r>
      <w:r>
        <w:rPr>
          <w:lang w:val="en-GB"/>
        </w:rPr>
        <w:t>outputs of a diversionary effect, whereby non-c</w:t>
      </w:r>
      <w:r w:rsidR="00695157">
        <w:rPr>
          <w:lang w:val="en-GB"/>
        </w:rPr>
        <w:t xml:space="preserve">ompliant vehicles </w:t>
      </w:r>
      <w:r w:rsidR="0047458D">
        <w:rPr>
          <w:lang w:val="en-GB"/>
        </w:rPr>
        <w:t>avoid</w:t>
      </w:r>
      <w:r>
        <w:rPr>
          <w:lang w:val="en-GB"/>
        </w:rPr>
        <w:t xml:space="preserve"> the zone</w:t>
      </w:r>
      <w:r w:rsidR="0047458D">
        <w:rPr>
          <w:lang w:val="en-GB"/>
        </w:rPr>
        <w:t xml:space="preserve">, </w:t>
      </w:r>
      <w:r>
        <w:rPr>
          <w:lang w:val="en-GB"/>
        </w:rPr>
        <w:t xml:space="preserve">using roads that are less suitable for traffic. </w:t>
      </w:r>
      <w:r w:rsidR="00695157">
        <w:rPr>
          <w:lang w:val="en-GB"/>
        </w:rPr>
        <w:t xml:space="preserve"> Such rat-runs already exist and are a cause of complaint and the Council is addressing the problem in some areas. The fear is that unless appropriate measures are taken, the consequence of the clean air zone will be to exacerbate these problems. </w:t>
      </w:r>
      <w:r w:rsidR="006E0EE4">
        <w:rPr>
          <w:lang w:val="en-GB"/>
        </w:rPr>
        <w:t xml:space="preserve">   Even if there is a transfer of compliant vehicles to routes through the zone to offset the diversion of non-compliant vehicles to routes outside the zone, there </w:t>
      </w:r>
      <w:r w:rsidR="005265F8">
        <w:rPr>
          <w:lang w:val="en-GB"/>
        </w:rPr>
        <w:t>will be an additional impact on</w:t>
      </w:r>
      <w:r w:rsidR="006E0EE4">
        <w:rPr>
          <w:lang w:val="en-GB"/>
        </w:rPr>
        <w:t xml:space="preserve"> the peripheral residential areas due to the higher levels of harmful emissions.  </w:t>
      </w:r>
      <w:r w:rsidR="005265F8">
        <w:rPr>
          <w:lang w:val="en-GB"/>
        </w:rPr>
        <w:t xml:space="preserve">There </w:t>
      </w:r>
      <w:r w:rsidR="00711CCC">
        <w:rPr>
          <w:lang w:val="en-GB"/>
        </w:rPr>
        <w:t xml:space="preserve">needs </w:t>
      </w:r>
      <w:r w:rsidR="006E0EE4">
        <w:rPr>
          <w:lang w:val="en-GB"/>
        </w:rPr>
        <w:t>to be a commitment to monitoring traffic on t</w:t>
      </w:r>
      <w:r w:rsidR="00E15C33">
        <w:rPr>
          <w:lang w:val="en-GB"/>
        </w:rPr>
        <w:t>he diversion routes around the clean air z</w:t>
      </w:r>
      <w:r w:rsidR="006E0EE4">
        <w:rPr>
          <w:lang w:val="en-GB"/>
        </w:rPr>
        <w:t>one</w:t>
      </w:r>
      <w:r w:rsidR="005265F8">
        <w:rPr>
          <w:lang w:val="en-GB"/>
        </w:rPr>
        <w:t xml:space="preserve"> from the outset of the scheme.</w:t>
      </w:r>
    </w:p>
    <w:p w:rsidR="00DE179B" w:rsidRDefault="00695157" w:rsidP="00E87A8B">
      <w:pPr>
        <w:rPr>
          <w:lang w:val="en-GB"/>
        </w:rPr>
      </w:pPr>
      <w:r>
        <w:rPr>
          <w:lang w:val="en-GB"/>
        </w:rPr>
        <w:t xml:space="preserve">One way of helping to </w:t>
      </w:r>
      <w:r w:rsidR="00DE179B">
        <w:rPr>
          <w:lang w:val="en-GB"/>
        </w:rPr>
        <w:t xml:space="preserve">mitigate the potential for diversion to peripheral routes might be to extend the zone further than has been proposed, for example, by including the Bathwick Estate </w:t>
      </w:r>
      <w:r w:rsidR="00E15C33">
        <w:rPr>
          <w:lang w:val="en-GB"/>
        </w:rPr>
        <w:t xml:space="preserve">together with </w:t>
      </w:r>
      <w:r w:rsidR="00DE179B">
        <w:rPr>
          <w:lang w:val="en-GB"/>
        </w:rPr>
        <w:t>the roundabo</w:t>
      </w:r>
      <w:r w:rsidR="00E15C33">
        <w:rPr>
          <w:lang w:val="en-GB"/>
        </w:rPr>
        <w:t>ut at the foot of Bathwick Hill</w:t>
      </w:r>
      <w:r w:rsidR="00DE179B">
        <w:rPr>
          <w:lang w:val="en-GB"/>
        </w:rPr>
        <w:t xml:space="preserve"> and the junctions at the bottom of the Warminster Road.</w:t>
      </w:r>
      <w:r w:rsidR="006E0EE4">
        <w:rPr>
          <w:lang w:val="en-GB"/>
        </w:rPr>
        <w:t xml:space="preserve"> </w:t>
      </w:r>
      <w:r w:rsidR="00DE179B">
        <w:rPr>
          <w:lang w:val="en-GB"/>
        </w:rPr>
        <w:t xml:space="preserve">Another </w:t>
      </w:r>
      <w:r w:rsidR="00726DB6">
        <w:rPr>
          <w:lang w:val="en-GB"/>
        </w:rPr>
        <w:t xml:space="preserve">likely </w:t>
      </w:r>
      <w:r w:rsidR="00DE179B">
        <w:rPr>
          <w:lang w:val="en-GB"/>
        </w:rPr>
        <w:t xml:space="preserve">consequence of having the zone drawn close to the city centre is for the drivers of non-compliant vehicles (cars in particular) to park in unregulated areas just outside the zone. </w:t>
      </w:r>
      <w:r w:rsidR="00684D93">
        <w:rPr>
          <w:lang w:val="en-GB"/>
        </w:rPr>
        <w:t>T</w:t>
      </w:r>
      <w:r w:rsidR="00E56F06">
        <w:rPr>
          <w:lang w:val="en-GB"/>
        </w:rPr>
        <w:t>he Council is already considering the extension of a residents parking zone outside Zone 3 (</w:t>
      </w:r>
      <w:r w:rsidR="0047458D">
        <w:rPr>
          <w:lang w:val="en-GB"/>
        </w:rPr>
        <w:t xml:space="preserve">Widcombe)  </w:t>
      </w:r>
      <w:r w:rsidR="00684D93">
        <w:rPr>
          <w:lang w:val="en-GB"/>
        </w:rPr>
        <w:t xml:space="preserve"> to include </w:t>
      </w:r>
      <w:r w:rsidR="00E56F06">
        <w:rPr>
          <w:lang w:val="en-GB"/>
        </w:rPr>
        <w:t>Greenway Lane, Lyncombe</w:t>
      </w:r>
      <w:r w:rsidR="006144A8">
        <w:rPr>
          <w:lang w:val="en-GB"/>
        </w:rPr>
        <w:t xml:space="preserve"> Vale</w:t>
      </w:r>
      <w:r w:rsidR="00684D93">
        <w:rPr>
          <w:lang w:val="en-GB"/>
        </w:rPr>
        <w:t xml:space="preserve">, </w:t>
      </w:r>
      <w:r w:rsidR="006144A8">
        <w:rPr>
          <w:lang w:val="en-GB"/>
        </w:rPr>
        <w:t xml:space="preserve">Lyncombe Vale Road, </w:t>
      </w:r>
      <w:r w:rsidR="00684D93">
        <w:rPr>
          <w:lang w:val="en-GB"/>
        </w:rPr>
        <w:t>Rosemount Lane</w:t>
      </w:r>
      <w:r w:rsidR="00E56F06">
        <w:rPr>
          <w:lang w:val="en-GB"/>
        </w:rPr>
        <w:t xml:space="preserve"> and Perrymead, to deal with the existing problem of non-residents parking. </w:t>
      </w:r>
      <w:r w:rsidR="00684D93">
        <w:rPr>
          <w:lang w:val="en-GB"/>
        </w:rPr>
        <w:t>It is imperative that that this extension</w:t>
      </w:r>
      <w:r w:rsidR="00847B97">
        <w:rPr>
          <w:lang w:val="en-GB"/>
        </w:rPr>
        <w:t xml:space="preserve"> to residents’ parking</w:t>
      </w:r>
      <w:r w:rsidR="00684D93">
        <w:rPr>
          <w:lang w:val="en-GB"/>
        </w:rPr>
        <w:t xml:space="preserve"> is progressed in parallel with the introduction of the </w:t>
      </w:r>
      <w:r w:rsidR="00847B97">
        <w:rPr>
          <w:lang w:val="en-GB"/>
        </w:rPr>
        <w:t>c</w:t>
      </w:r>
      <w:r w:rsidR="00684D93">
        <w:rPr>
          <w:lang w:val="en-GB"/>
        </w:rPr>
        <w:t xml:space="preserve">lean </w:t>
      </w:r>
      <w:r w:rsidR="00847B97">
        <w:rPr>
          <w:lang w:val="en-GB"/>
        </w:rPr>
        <w:t>a</w:t>
      </w:r>
      <w:r w:rsidR="00684D93">
        <w:rPr>
          <w:lang w:val="en-GB"/>
        </w:rPr>
        <w:t xml:space="preserve">ir </w:t>
      </w:r>
      <w:r w:rsidR="00847B97">
        <w:rPr>
          <w:lang w:val="en-GB"/>
        </w:rPr>
        <w:t>z</w:t>
      </w:r>
      <w:r w:rsidR="00684D93">
        <w:rPr>
          <w:lang w:val="en-GB"/>
        </w:rPr>
        <w:t xml:space="preserve">one. </w:t>
      </w:r>
      <w:r w:rsidR="0047458D">
        <w:rPr>
          <w:lang w:val="en-GB"/>
        </w:rPr>
        <w:t xml:space="preserve"> Other streets in Widcombe might also come under pressure including The Tyning and Horseshoe Walk.</w:t>
      </w:r>
    </w:p>
    <w:p w:rsidR="001E2CD8" w:rsidRDefault="00726DB6" w:rsidP="00E87A8B">
      <w:pPr>
        <w:rPr>
          <w:lang w:val="en-GB"/>
        </w:rPr>
      </w:pPr>
      <w:r>
        <w:rPr>
          <w:lang w:val="en-GB"/>
        </w:rPr>
        <w:t>One issue that is causing</w:t>
      </w:r>
      <w:r w:rsidR="006272BF">
        <w:rPr>
          <w:lang w:val="en-GB"/>
        </w:rPr>
        <w:t xml:space="preserve"> </w:t>
      </w:r>
      <w:r>
        <w:rPr>
          <w:lang w:val="en-GB"/>
        </w:rPr>
        <w:t xml:space="preserve">concern is the </w:t>
      </w:r>
      <w:r w:rsidR="00043610">
        <w:rPr>
          <w:lang w:val="en-GB"/>
        </w:rPr>
        <w:t>level of the proposed charges for non-compliant vehicles, especially</w:t>
      </w:r>
      <w:r w:rsidR="00117266">
        <w:rPr>
          <w:lang w:val="en-GB"/>
        </w:rPr>
        <w:t xml:space="preserve"> on those who are less well off. </w:t>
      </w:r>
      <w:r w:rsidR="00043610">
        <w:rPr>
          <w:lang w:val="en-GB"/>
        </w:rPr>
        <w:t xml:space="preserve">  It has been indicated that some support is being considered in order to</w:t>
      </w:r>
      <w:r w:rsidR="002E6E9A">
        <w:rPr>
          <w:lang w:val="en-GB"/>
        </w:rPr>
        <w:t xml:space="preserve"> enable</w:t>
      </w:r>
      <w:r w:rsidR="00043610">
        <w:rPr>
          <w:lang w:val="en-GB"/>
        </w:rPr>
        <w:t xml:space="preserve"> </w:t>
      </w:r>
      <w:r w:rsidR="00CF484A">
        <w:rPr>
          <w:lang w:val="en-GB"/>
        </w:rPr>
        <w:t>owners of non-compliant vehicles</w:t>
      </w:r>
      <w:r w:rsidR="00043610">
        <w:rPr>
          <w:lang w:val="en-GB"/>
        </w:rPr>
        <w:t xml:space="preserve"> to comply</w:t>
      </w:r>
      <w:r w:rsidR="00CF484A">
        <w:rPr>
          <w:lang w:val="en-GB"/>
        </w:rPr>
        <w:t xml:space="preserve">. </w:t>
      </w:r>
      <w:r w:rsidR="005519A5">
        <w:rPr>
          <w:lang w:val="en-GB"/>
        </w:rPr>
        <w:t xml:space="preserve"> We understand that t</w:t>
      </w:r>
      <w:r w:rsidR="00CF484A">
        <w:rPr>
          <w:lang w:val="en-GB"/>
        </w:rPr>
        <w:t xml:space="preserve">his </w:t>
      </w:r>
      <w:r w:rsidR="00CF2F1A">
        <w:rPr>
          <w:lang w:val="en-GB"/>
        </w:rPr>
        <w:t>w</w:t>
      </w:r>
      <w:r w:rsidR="00CF484A">
        <w:rPr>
          <w:lang w:val="en-GB"/>
        </w:rPr>
        <w:t xml:space="preserve">ould </w:t>
      </w:r>
      <w:r w:rsidR="00CF2F1A">
        <w:rPr>
          <w:lang w:val="en-GB"/>
        </w:rPr>
        <w:t xml:space="preserve">be a swappage scheme </w:t>
      </w:r>
      <w:r w:rsidR="00117266">
        <w:rPr>
          <w:lang w:val="en-GB"/>
        </w:rPr>
        <w:t>using</w:t>
      </w:r>
      <w:r w:rsidR="00CF2F1A">
        <w:rPr>
          <w:lang w:val="en-GB"/>
        </w:rPr>
        <w:t xml:space="preserve"> </w:t>
      </w:r>
      <w:r w:rsidR="00CF484A">
        <w:rPr>
          <w:lang w:val="en-GB"/>
        </w:rPr>
        <w:t xml:space="preserve">means </w:t>
      </w:r>
      <w:r w:rsidR="00867AB7">
        <w:rPr>
          <w:lang w:val="en-GB"/>
        </w:rPr>
        <w:t>-</w:t>
      </w:r>
      <w:r w:rsidR="00CF484A">
        <w:rPr>
          <w:lang w:val="en-GB"/>
        </w:rPr>
        <w:t>tested grant</w:t>
      </w:r>
      <w:r w:rsidR="00CF2F1A">
        <w:rPr>
          <w:lang w:val="en-GB"/>
        </w:rPr>
        <w:t>s or</w:t>
      </w:r>
      <w:r w:rsidR="00751922">
        <w:rPr>
          <w:lang w:val="en-GB"/>
        </w:rPr>
        <w:t xml:space="preserve"> </w:t>
      </w:r>
      <w:r w:rsidR="00711CCC">
        <w:rPr>
          <w:lang w:val="en-GB"/>
        </w:rPr>
        <w:t xml:space="preserve">non-means tested </w:t>
      </w:r>
      <w:r w:rsidR="00CF484A">
        <w:rPr>
          <w:lang w:val="en-GB"/>
        </w:rPr>
        <w:t>interest-free loan</w:t>
      </w:r>
      <w:r w:rsidR="00751922">
        <w:rPr>
          <w:lang w:val="en-GB"/>
        </w:rPr>
        <w:t>s</w:t>
      </w:r>
      <w:r w:rsidR="00CF484A">
        <w:rPr>
          <w:lang w:val="en-GB"/>
        </w:rPr>
        <w:t xml:space="preserve"> </w:t>
      </w:r>
      <w:r w:rsidR="002E6E9A">
        <w:rPr>
          <w:lang w:val="en-GB"/>
        </w:rPr>
        <w:t xml:space="preserve">. </w:t>
      </w:r>
      <w:r w:rsidR="00711CCC">
        <w:rPr>
          <w:lang w:val="en-GB"/>
        </w:rPr>
        <w:t xml:space="preserve">It is unclear how this would be </w:t>
      </w:r>
      <w:r w:rsidR="00117266">
        <w:rPr>
          <w:lang w:val="en-GB"/>
        </w:rPr>
        <w:t>applied : would it be available just to residents of Bath and North East Somerset, or to any driver who can</w:t>
      </w:r>
      <w:r w:rsidR="001E2CD8">
        <w:rPr>
          <w:lang w:val="en-GB"/>
        </w:rPr>
        <w:t xml:space="preserve"> demonstrate a need to drive into Bath? </w:t>
      </w:r>
      <w:r w:rsidR="006272BF">
        <w:rPr>
          <w:lang w:val="en-GB"/>
        </w:rPr>
        <w:t xml:space="preserve"> It is imperative tha</w:t>
      </w:r>
      <w:r w:rsidR="00847B97">
        <w:rPr>
          <w:lang w:val="en-GB"/>
        </w:rPr>
        <w:t xml:space="preserve">t the Council provides greater </w:t>
      </w:r>
      <w:r w:rsidR="006272BF">
        <w:rPr>
          <w:lang w:val="en-GB"/>
        </w:rPr>
        <w:t>detail on the application of this support scheme as soon as possible. How will it operate?  Who will qualify? What level of support will be available through grants or loans? When will it be implemented?</w:t>
      </w:r>
    </w:p>
    <w:p w:rsidR="00054D80" w:rsidRDefault="004058F3" w:rsidP="00E87A8B">
      <w:pPr>
        <w:rPr>
          <w:lang w:val="en-GB"/>
        </w:rPr>
      </w:pPr>
      <w:r>
        <w:rPr>
          <w:lang w:val="en-GB"/>
        </w:rPr>
        <w:t xml:space="preserve">There is also concern amongst the traders in Widcombe that the clean air zone will harm their businesses, both </w:t>
      </w:r>
      <w:r w:rsidR="00054D80">
        <w:rPr>
          <w:lang w:val="en-GB"/>
        </w:rPr>
        <w:t xml:space="preserve">due to </w:t>
      </w:r>
      <w:r>
        <w:rPr>
          <w:lang w:val="en-GB"/>
        </w:rPr>
        <w:t xml:space="preserve">the effect of higher costs to suppliers and the unwillingness of customers with non-compliant vehicles to come to Widcombe. </w:t>
      </w:r>
      <w:r w:rsidR="005F0B76">
        <w:rPr>
          <w:lang w:val="en-GB"/>
        </w:rPr>
        <w:t xml:space="preserve"> </w:t>
      </w:r>
      <w:r w:rsidR="00054D80">
        <w:rPr>
          <w:lang w:val="en-GB"/>
        </w:rPr>
        <w:t xml:space="preserve">There is no evidence that the Council has analysed the impact of the scheme on local businesses. </w:t>
      </w:r>
      <w:r w:rsidR="005F0B76">
        <w:rPr>
          <w:lang w:val="en-GB"/>
        </w:rPr>
        <w:t>To ensure that the introduction of the clean air zone does not unfairly disadvanta</w:t>
      </w:r>
      <w:r w:rsidR="005519A5">
        <w:rPr>
          <w:lang w:val="en-GB"/>
        </w:rPr>
        <w:t xml:space="preserve">ge </w:t>
      </w:r>
      <w:r w:rsidR="005F0B76">
        <w:rPr>
          <w:lang w:val="en-GB"/>
        </w:rPr>
        <w:t xml:space="preserve">local businesses </w:t>
      </w:r>
      <w:r w:rsidR="00054D80">
        <w:rPr>
          <w:lang w:val="en-GB"/>
        </w:rPr>
        <w:t xml:space="preserve">reinforces the need for </w:t>
      </w:r>
      <w:r w:rsidR="005F0B76">
        <w:rPr>
          <w:lang w:val="en-GB"/>
        </w:rPr>
        <w:t xml:space="preserve">the support scheme </w:t>
      </w:r>
      <w:r w:rsidR="00054D80">
        <w:rPr>
          <w:lang w:val="en-GB"/>
        </w:rPr>
        <w:t>to be</w:t>
      </w:r>
      <w:r w:rsidR="005F0B76">
        <w:rPr>
          <w:lang w:val="en-GB"/>
        </w:rPr>
        <w:t xml:space="preserve"> confirmed and we believe that it should be publicised as soon as possible so as to reassure those who are greatly concerned.</w:t>
      </w:r>
    </w:p>
    <w:p w:rsidR="00847B97" w:rsidRDefault="00046A57" w:rsidP="00E87A8B">
      <w:pPr>
        <w:rPr>
          <w:lang w:val="en-GB"/>
        </w:rPr>
      </w:pPr>
      <w:r>
        <w:rPr>
          <w:lang w:val="en-GB"/>
        </w:rPr>
        <w:t xml:space="preserve">There is reference in the public consultation leaflet to initiatives to encourage walking, scooting and cycling to school. The school run is one of the most significant contributors to congestion and air pollution. The Council is </w:t>
      </w:r>
    </w:p>
    <w:p w:rsidR="00847B97" w:rsidRDefault="00847B97" w:rsidP="00E87A8B">
      <w:pPr>
        <w:rPr>
          <w:lang w:val="en-GB"/>
        </w:rPr>
      </w:pPr>
    </w:p>
    <w:p w:rsidR="00847B97" w:rsidRDefault="00847B97" w:rsidP="00E87A8B">
      <w:pPr>
        <w:rPr>
          <w:lang w:val="en-GB"/>
        </w:rPr>
      </w:pPr>
    </w:p>
    <w:p w:rsidR="00054D80" w:rsidRDefault="00046A57" w:rsidP="00E87A8B">
      <w:pPr>
        <w:rPr>
          <w:lang w:val="en-GB"/>
        </w:rPr>
      </w:pPr>
      <w:r>
        <w:rPr>
          <w:lang w:val="en-GB"/>
        </w:rPr>
        <w:t>urged to increase its engagement with schools</w:t>
      </w:r>
      <w:r w:rsidR="00B01BC3">
        <w:rPr>
          <w:lang w:val="en-GB"/>
        </w:rPr>
        <w:t xml:space="preserve">, to ensure that every school  (both independent and state) has a travel plan that seeks to make use of buses as well as walking and cycling, in order to reduce the number of vehicles used on the school run. </w:t>
      </w:r>
    </w:p>
    <w:p w:rsidR="00B56146" w:rsidRDefault="00BC5944" w:rsidP="00E87A8B">
      <w:pPr>
        <w:rPr>
          <w:lang w:val="en-GB"/>
        </w:rPr>
      </w:pPr>
      <w:r>
        <w:rPr>
          <w:lang w:val="en-GB"/>
        </w:rPr>
        <w:t>O</w:t>
      </w:r>
      <w:r w:rsidR="00B56146">
        <w:rPr>
          <w:lang w:val="en-GB"/>
        </w:rPr>
        <w:t>ne feature of the scheme will be the infrastructure that is required, the cameras and signs on the roads entering the zone</w:t>
      </w:r>
      <w:r w:rsidR="008B48DA">
        <w:rPr>
          <w:lang w:val="en-GB"/>
        </w:rPr>
        <w:t>, on the streets within the city centre, and on other roads informing drivers of the zone. Given the status of the c</w:t>
      </w:r>
      <w:r w:rsidR="009742F6">
        <w:rPr>
          <w:lang w:val="en-GB"/>
        </w:rPr>
        <w:t>ity as a conservation area and w</w:t>
      </w:r>
      <w:r w:rsidR="008B48DA">
        <w:rPr>
          <w:lang w:val="en-GB"/>
        </w:rPr>
        <w:t xml:space="preserve">orld </w:t>
      </w:r>
      <w:r w:rsidR="009742F6">
        <w:rPr>
          <w:lang w:val="en-GB"/>
        </w:rPr>
        <w:t>heritage s</w:t>
      </w:r>
      <w:r w:rsidR="008B48DA">
        <w:rPr>
          <w:lang w:val="en-GB"/>
        </w:rPr>
        <w:t>ite, there has to be concern about the impact of this additional infrastructure. It is the view of the Widcombe Association that the use and impact of traffic signs and signals</w:t>
      </w:r>
      <w:r w:rsidR="009742F6">
        <w:rPr>
          <w:lang w:val="en-GB"/>
        </w:rPr>
        <w:t xml:space="preserve"> in Bath</w:t>
      </w:r>
      <w:r w:rsidR="008B48DA">
        <w:rPr>
          <w:lang w:val="en-GB"/>
        </w:rPr>
        <w:t xml:space="preserve"> is already excessive and the </w:t>
      </w:r>
      <w:r w:rsidR="001C1343">
        <w:rPr>
          <w:lang w:val="en-GB"/>
        </w:rPr>
        <w:t>additional</w:t>
      </w:r>
      <w:r w:rsidR="008B48DA">
        <w:rPr>
          <w:lang w:val="en-GB"/>
        </w:rPr>
        <w:t xml:space="preserve"> signs and cameras will further damage </w:t>
      </w:r>
      <w:r w:rsidR="009742F6">
        <w:rPr>
          <w:lang w:val="en-GB"/>
        </w:rPr>
        <w:t>the city</w:t>
      </w:r>
      <w:r w:rsidR="00744B46">
        <w:rPr>
          <w:lang w:val="en-GB"/>
        </w:rPr>
        <w:t xml:space="preserve"> visually</w:t>
      </w:r>
      <w:r w:rsidR="009742F6">
        <w:rPr>
          <w:lang w:val="en-GB"/>
        </w:rPr>
        <w:t>.  It is</w:t>
      </w:r>
      <w:r w:rsidR="00847B97">
        <w:rPr>
          <w:lang w:val="en-GB"/>
        </w:rPr>
        <w:t xml:space="preserve"> </w:t>
      </w:r>
      <w:r w:rsidR="009742F6">
        <w:rPr>
          <w:lang w:val="en-GB"/>
        </w:rPr>
        <w:t>important that the introduction of the necessary infrastructure is carried out as part of a city-wide strategy to rationalise</w:t>
      </w:r>
      <w:r w:rsidR="004058F3">
        <w:rPr>
          <w:lang w:val="en-GB"/>
        </w:rPr>
        <w:t xml:space="preserve"> </w:t>
      </w:r>
      <w:r w:rsidR="001C1343">
        <w:rPr>
          <w:lang w:val="en-GB"/>
        </w:rPr>
        <w:t>and reduce the</w:t>
      </w:r>
      <w:r w:rsidR="000F6C75">
        <w:rPr>
          <w:lang w:val="en-GB"/>
        </w:rPr>
        <w:t xml:space="preserve"> </w:t>
      </w:r>
      <w:r w:rsidR="00157EFC">
        <w:rPr>
          <w:lang w:val="en-GB"/>
        </w:rPr>
        <w:t xml:space="preserve">total </w:t>
      </w:r>
      <w:r w:rsidR="001C1343">
        <w:rPr>
          <w:lang w:val="en-GB"/>
        </w:rPr>
        <w:t>amount of signage and limit its impact</w:t>
      </w:r>
      <w:r w:rsidR="004058F3">
        <w:rPr>
          <w:lang w:val="en-GB"/>
        </w:rPr>
        <w:t>.</w:t>
      </w:r>
    </w:p>
    <w:p w:rsidR="004518D5" w:rsidRPr="00847B97" w:rsidRDefault="005F0B76" w:rsidP="0047458D">
      <w:pPr>
        <w:rPr>
          <w:lang w:val="en-GB"/>
        </w:rPr>
      </w:pPr>
      <w:r>
        <w:rPr>
          <w:lang w:val="en-GB"/>
        </w:rPr>
        <w:t>We</w:t>
      </w:r>
      <w:r w:rsidR="00BC5944">
        <w:rPr>
          <w:lang w:val="en-GB"/>
        </w:rPr>
        <w:t xml:space="preserve"> recognise the potential benefit that any funds generated by the scheme will be reinvested in local transport infrastructure.  This needs to be a binding commitment and should include improvements to park &amp; rides, improved local transport, cycling and walking as well as measures to </w:t>
      </w:r>
      <w:r w:rsidR="00744B46">
        <w:rPr>
          <w:lang w:val="en-GB"/>
        </w:rPr>
        <w:t xml:space="preserve">address the issues of </w:t>
      </w:r>
      <w:r w:rsidR="00BC5944">
        <w:rPr>
          <w:lang w:val="en-GB"/>
        </w:rPr>
        <w:t>the school run. Also these funds should be utilised for local initiatives to counter problems of diversionary traffic effect</w:t>
      </w:r>
      <w:r>
        <w:rPr>
          <w:lang w:val="en-GB"/>
        </w:rPr>
        <w:t xml:space="preserve"> (rat runs)</w:t>
      </w:r>
      <w:r w:rsidR="00BC5944">
        <w:rPr>
          <w:lang w:val="en-GB"/>
        </w:rPr>
        <w:t xml:space="preserve">, commuter parking and managing the impact of increased road signage. </w:t>
      </w:r>
    </w:p>
    <w:p w:rsidR="0047458D" w:rsidRPr="00837564" w:rsidRDefault="0047458D" w:rsidP="0047458D">
      <w:pPr>
        <w:rPr>
          <w:b/>
          <w:lang w:val="en-GB"/>
        </w:rPr>
      </w:pPr>
      <w:r w:rsidRPr="00837564">
        <w:rPr>
          <w:b/>
          <w:lang w:val="en-GB"/>
        </w:rPr>
        <w:t>Summary</w:t>
      </w:r>
    </w:p>
    <w:p w:rsidR="0047458D" w:rsidRDefault="0047458D" w:rsidP="005519A5">
      <w:pPr>
        <w:pStyle w:val="ListParagraph"/>
        <w:numPr>
          <w:ilvl w:val="0"/>
          <w:numId w:val="1"/>
        </w:numPr>
        <w:rPr>
          <w:lang w:val="en-GB"/>
        </w:rPr>
      </w:pPr>
      <w:r w:rsidRPr="00733147">
        <w:rPr>
          <w:lang w:val="en-GB"/>
        </w:rPr>
        <w:t xml:space="preserve">The </w:t>
      </w:r>
      <w:r w:rsidR="001E2CD8">
        <w:rPr>
          <w:lang w:val="en-GB"/>
        </w:rPr>
        <w:t xml:space="preserve">Widcombe Association </w:t>
      </w:r>
      <w:r w:rsidR="005519A5">
        <w:rPr>
          <w:lang w:val="en-GB"/>
        </w:rPr>
        <w:t>accepts</w:t>
      </w:r>
      <w:r w:rsidRPr="005519A5">
        <w:rPr>
          <w:lang w:val="en-GB"/>
        </w:rPr>
        <w:t xml:space="preserve"> the importance of reducing air pollution for the benefit of residents, workers and visitors and the Council’s legal requirement to rapidly reduce pollution to legal levels. The WA therefore supports the principle of the clean air zone.</w:t>
      </w:r>
    </w:p>
    <w:p w:rsidR="001E2CD8" w:rsidRDefault="001E2CD8" w:rsidP="001E2CD8">
      <w:pPr>
        <w:pStyle w:val="ListParagraph"/>
        <w:rPr>
          <w:lang w:val="en-GB"/>
        </w:rPr>
      </w:pPr>
    </w:p>
    <w:p w:rsidR="00837564" w:rsidRDefault="00744B46" w:rsidP="00847B97">
      <w:pPr>
        <w:pStyle w:val="ListParagraph"/>
        <w:numPr>
          <w:ilvl w:val="0"/>
          <w:numId w:val="1"/>
        </w:numPr>
        <w:rPr>
          <w:lang w:val="en-GB"/>
        </w:rPr>
      </w:pPr>
      <w:r>
        <w:rPr>
          <w:lang w:val="en-GB"/>
        </w:rPr>
        <w:t xml:space="preserve">The </w:t>
      </w:r>
      <w:r w:rsidR="001E2CD8">
        <w:rPr>
          <w:lang w:val="en-GB"/>
        </w:rPr>
        <w:t>Widcombe Association supports the introduction of the Class D option on the basis that it is more likely to enable the target to reduce air pollution across the city to 40ug/m3 or below</w:t>
      </w:r>
      <w:r w:rsidR="009F4DA9">
        <w:rPr>
          <w:lang w:val="en-GB"/>
        </w:rPr>
        <w:t xml:space="preserve"> to be achieved,</w:t>
      </w:r>
      <w:r w:rsidR="009F4DA9" w:rsidRPr="009F4DA9">
        <w:rPr>
          <w:lang w:val="en-GB"/>
        </w:rPr>
        <w:t xml:space="preserve"> </w:t>
      </w:r>
      <w:r w:rsidR="00847B97">
        <w:rPr>
          <w:lang w:val="en-GB"/>
        </w:rPr>
        <w:t xml:space="preserve">but this support is qualified by the need </w:t>
      </w:r>
      <w:r w:rsidR="00C44D1E">
        <w:rPr>
          <w:lang w:val="en-GB"/>
        </w:rPr>
        <w:t xml:space="preserve">for </w:t>
      </w:r>
      <w:r w:rsidR="00A276C7">
        <w:rPr>
          <w:lang w:val="en-GB"/>
        </w:rPr>
        <w:t>greater justification for</w:t>
      </w:r>
      <w:r w:rsidR="009F4DA9">
        <w:rPr>
          <w:lang w:val="en-GB"/>
        </w:rPr>
        <w:t xml:space="preserve"> the proposed charges</w:t>
      </w:r>
      <w:r w:rsidR="00847B97">
        <w:rPr>
          <w:lang w:val="en-GB"/>
        </w:rPr>
        <w:t xml:space="preserve">, and further information on the support measures for the drivers of non-compliant vehicles. </w:t>
      </w:r>
    </w:p>
    <w:p w:rsidR="00C44D1E" w:rsidRPr="00C44D1E" w:rsidRDefault="00C44D1E" w:rsidP="00C44D1E">
      <w:pPr>
        <w:pStyle w:val="ListParagraph"/>
        <w:rPr>
          <w:lang w:val="en-GB"/>
        </w:rPr>
      </w:pPr>
    </w:p>
    <w:p w:rsidR="00C44D1E" w:rsidRPr="00C44D1E" w:rsidRDefault="00C44D1E" w:rsidP="00C44D1E">
      <w:pPr>
        <w:pStyle w:val="ListParagraph"/>
        <w:numPr>
          <w:ilvl w:val="0"/>
          <w:numId w:val="1"/>
        </w:numPr>
        <w:rPr>
          <w:lang w:val="en-GB"/>
        </w:rPr>
      </w:pPr>
      <w:r>
        <w:rPr>
          <w:lang w:val="en-GB"/>
        </w:rPr>
        <w:t>The details of the support schemes to help people swap from</w:t>
      </w:r>
      <w:r w:rsidR="00B0074F">
        <w:rPr>
          <w:lang w:val="en-GB"/>
        </w:rPr>
        <w:t xml:space="preserve"> </w:t>
      </w:r>
      <w:r>
        <w:rPr>
          <w:lang w:val="en-GB"/>
        </w:rPr>
        <w:t xml:space="preserve">non-compliant to compliant vehicles should be made available as soon as possible, and prior </w:t>
      </w:r>
      <w:r w:rsidR="00B0074F">
        <w:rPr>
          <w:lang w:val="en-GB"/>
        </w:rPr>
        <w:t xml:space="preserve">to the final approval of the </w:t>
      </w:r>
      <w:r>
        <w:rPr>
          <w:lang w:val="en-GB"/>
        </w:rPr>
        <w:t>scheme by the Council. The final approval of the clean air zone should include the details of the fully worked out support schemes and the Council’s commitment to them.</w:t>
      </w:r>
    </w:p>
    <w:p w:rsidR="00847B97" w:rsidRPr="00847B97" w:rsidRDefault="00847B97" w:rsidP="00847B97">
      <w:pPr>
        <w:pStyle w:val="ListParagraph"/>
        <w:rPr>
          <w:lang w:val="en-GB"/>
        </w:rPr>
      </w:pPr>
    </w:p>
    <w:p w:rsidR="00847B97" w:rsidRPr="00847B97" w:rsidRDefault="00847B97" w:rsidP="00847B97">
      <w:pPr>
        <w:pStyle w:val="ListParagraph"/>
        <w:rPr>
          <w:lang w:val="en-GB"/>
        </w:rPr>
      </w:pPr>
    </w:p>
    <w:p w:rsidR="001E2CD8" w:rsidRDefault="0047458D" w:rsidP="001E2CD8">
      <w:pPr>
        <w:pStyle w:val="ListParagraph"/>
        <w:numPr>
          <w:ilvl w:val="0"/>
          <w:numId w:val="1"/>
        </w:numPr>
        <w:rPr>
          <w:lang w:val="en-GB"/>
        </w:rPr>
      </w:pPr>
      <w:r>
        <w:rPr>
          <w:lang w:val="en-GB"/>
        </w:rPr>
        <w:t xml:space="preserve">The Widcombe Association supports the inclusion of the additional areas to the zone now proposed in the Widcombe area, </w:t>
      </w:r>
      <w:r w:rsidR="00847B97">
        <w:rPr>
          <w:lang w:val="en-GB"/>
        </w:rPr>
        <w:t xml:space="preserve">in particular the Pulteney Road. </w:t>
      </w:r>
      <w:r>
        <w:rPr>
          <w:lang w:val="en-GB"/>
        </w:rPr>
        <w:t xml:space="preserve"> to reduce pollution outside the school and local residential areas</w:t>
      </w:r>
      <w:r w:rsidRPr="00733147">
        <w:rPr>
          <w:lang w:val="en-GB"/>
        </w:rPr>
        <w:t xml:space="preserve"> </w:t>
      </w:r>
      <w:r>
        <w:rPr>
          <w:lang w:val="en-GB"/>
        </w:rPr>
        <w:t>if traffic were to be dis</w:t>
      </w:r>
      <w:r w:rsidR="00C44D1E">
        <w:rPr>
          <w:lang w:val="en-GB"/>
        </w:rPr>
        <w:t>placed from a City-Centre only clean air z</w:t>
      </w:r>
      <w:r>
        <w:rPr>
          <w:lang w:val="en-GB"/>
        </w:rPr>
        <w:t xml:space="preserve">one. We believe </w:t>
      </w:r>
      <w:r w:rsidR="00EC1192">
        <w:rPr>
          <w:lang w:val="en-GB"/>
        </w:rPr>
        <w:t>the boundary of the zone</w:t>
      </w:r>
      <w:r>
        <w:rPr>
          <w:lang w:val="en-GB"/>
        </w:rPr>
        <w:t xml:space="preserve"> should be extended further to include the Bathwick </w:t>
      </w:r>
      <w:r w:rsidR="00B0074F">
        <w:rPr>
          <w:lang w:val="en-GB"/>
        </w:rPr>
        <w:t>Estate</w:t>
      </w:r>
      <w:r w:rsidR="00F0587F">
        <w:rPr>
          <w:lang w:val="en-GB"/>
        </w:rPr>
        <w:t xml:space="preserve">, </w:t>
      </w:r>
      <w:r w:rsidR="001E2CD8">
        <w:rPr>
          <w:lang w:val="en-GB"/>
        </w:rPr>
        <w:t xml:space="preserve">incorporating </w:t>
      </w:r>
      <w:r>
        <w:rPr>
          <w:lang w:val="en-GB"/>
        </w:rPr>
        <w:t>the roundabout at the foot of Bathwick Hill and the junctions at the bottom of the Warminster Road.</w:t>
      </w:r>
    </w:p>
    <w:p w:rsidR="001E2CD8" w:rsidRPr="001E2CD8" w:rsidRDefault="001E2CD8" w:rsidP="001E2CD8">
      <w:pPr>
        <w:pStyle w:val="ListParagraph"/>
        <w:spacing w:after="0"/>
        <w:rPr>
          <w:lang w:val="en-GB"/>
        </w:rPr>
      </w:pPr>
    </w:p>
    <w:p w:rsidR="001E2CD8" w:rsidRPr="001E2CD8" w:rsidRDefault="001E2CD8" w:rsidP="001E2CD8">
      <w:pPr>
        <w:pStyle w:val="ListParagraph"/>
        <w:spacing w:after="0"/>
        <w:rPr>
          <w:lang w:val="en-GB"/>
        </w:rPr>
      </w:pPr>
    </w:p>
    <w:p w:rsidR="00C44D1E" w:rsidRDefault="00C44D1E" w:rsidP="00C44D1E">
      <w:pPr>
        <w:pStyle w:val="ListParagraph"/>
        <w:rPr>
          <w:lang w:val="en-GB"/>
        </w:rPr>
      </w:pPr>
    </w:p>
    <w:p w:rsidR="00C44D1E" w:rsidRDefault="00C44D1E" w:rsidP="00C44D1E">
      <w:pPr>
        <w:pStyle w:val="ListParagraph"/>
        <w:rPr>
          <w:lang w:val="en-GB"/>
        </w:rPr>
      </w:pPr>
    </w:p>
    <w:p w:rsidR="00C44D1E" w:rsidRDefault="00C44D1E" w:rsidP="00C44D1E">
      <w:pPr>
        <w:pStyle w:val="ListParagraph"/>
        <w:rPr>
          <w:lang w:val="en-GB"/>
        </w:rPr>
      </w:pPr>
    </w:p>
    <w:p w:rsidR="00C44D1E" w:rsidRDefault="00C44D1E" w:rsidP="00C44D1E">
      <w:pPr>
        <w:pStyle w:val="ListParagraph"/>
        <w:rPr>
          <w:lang w:val="en-GB"/>
        </w:rPr>
      </w:pPr>
    </w:p>
    <w:p w:rsidR="0047458D" w:rsidRDefault="0047458D" w:rsidP="00837564">
      <w:pPr>
        <w:pStyle w:val="ListParagraph"/>
        <w:numPr>
          <w:ilvl w:val="0"/>
          <w:numId w:val="2"/>
        </w:numPr>
        <w:rPr>
          <w:lang w:val="en-GB"/>
        </w:rPr>
      </w:pPr>
      <w:r w:rsidRPr="00837564">
        <w:rPr>
          <w:lang w:val="en-GB"/>
        </w:rPr>
        <w:t xml:space="preserve">Residents have concerns about the potential risk of rat runs, added congestion and increased commuter parking around the edge of the zone.  Effective counter measures should be progressed alongside the clean air zone to mitigate the effects of these including taking forward the proposal for a residents parking zone in Lyncombe Vale, Lyncombe Vale Road, </w:t>
      </w:r>
      <w:r w:rsidR="006144A8" w:rsidRPr="00837564">
        <w:rPr>
          <w:lang w:val="en-GB"/>
        </w:rPr>
        <w:t xml:space="preserve">Rosemount Lane, </w:t>
      </w:r>
      <w:r w:rsidRPr="00837564">
        <w:rPr>
          <w:lang w:val="en-GB"/>
        </w:rPr>
        <w:t>Perrymead and</w:t>
      </w:r>
      <w:r w:rsidR="006144A8" w:rsidRPr="00837564">
        <w:rPr>
          <w:lang w:val="en-GB"/>
        </w:rPr>
        <w:t xml:space="preserve"> </w:t>
      </w:r>
      <w:r w:rsidR="00B0074F">
        <w:rPr>
          <w:lang w:val="en-GB"/>
        </w:rPr>
        <w:t>Greenway Lane,</w:t>
      </w:r>
      <w:r w:rsidRPr="00837564">
        <w:rPr>
          <w:lang w:val="en-GB"/>
        </w:rPr>
        <w:t xml:space="preserve"> and possibly in The Tyning and Horseshoe Walk</w:t>
      </w:r>
      <w:r w:rsidR="00B0074F">
        <w:rPr>
          <w:lang w:val="en-GB"/>
        </w:rPr>
        <w:t xml:space="preserve"> which are not included in the current proposal</w:t>
      </w:r>
      <w:r w:rsidRPr="00837564">
        <w:rPr>
          <w:lang w:val="en-GB"/>
        </w:rPr>
        <w:t xml:space="preserve">. </w:t>
      </w:r>
    </w:p>
    <w:p w:rsidR="00B01BC3" w:rsidRDefault="00B01BC3" w:rsidP="00E15C33">
      <w:pPr>
        <w:pStyle w:val="ListParagraph"/>
        <w:rPr>
          <w:lang w:val="en-GB"/>
        </w:rPr>
      </w:pPr>
    </w:p>
    <w:p w:rsidR="001E2CD8" w:rsidRPr="00837564" w:rsidRDefault="001E2CD8" w:rsidP="001E2CD8">
      <w:pPr>
        <w:pStyle w:val="ListParagraph"/>
        <w:rPr>
          <w:lang w:val="en-GB"/>
        </w:rPr>
      </w:pPr>
    </w:p>
    <w:p w:rsidR="009F4DA9" w:rsidRDefault="0047458D" w:rsidP="00E15C33">
      <w:pPr>
        <w:pStyle w:val="ListParagraph"/>
        <w:numPr>
          <w:ilvl w:val="0"/>
          <w:numId w:val="1"/>
        </w:numPr>
        <w:rPr>
          <w:lang w:val="en-GB"/>
        </w:rPr>
      </w:pPr>
      <w:r w:rsidRPr="0092723B">
        <w:rPr>
          <w:lang w:val="en-GB"/>
        </w:rPr>
        <w:t xml:space="preserve"> </w:t>
      </w:r>
      <w:r w:rsidR="001E2CD8" w:rsidRPr="0092723B">
        <w:rPr>
          <w:lang w:val="en-GB"/>
        </w:rPr>
        <w:t>Local b</w:t>
      </w:r>
      <w:r w:rsidRPr="0092723B">
        <w:rPr>
          <w:lang w:val="en-GB"/>
        </w:rPr>
        <w:t>usinesses have concerns about loss of business with option D</w:t>
      </w:r>
      <w:r w:rsidR="007154FF" w:rsidRPr="0092723B">
        <w:rPr>
          <w:lang w:val="en-GB"/>
        </w:rPr>
        <w:t xml:space="preserve">. </w:t>
      </w:r>
      <w:r w:rsidRPr="0092723B">
        <w:rPr>
          <w:lang w:val="en-GB"/>
        </w:rPr>
        <w:t>Suppor</w:t>
      </w:r>
      <w:r w:rsidR="00B0074F">
        <w:rPr>
          <w:lang w:val="en-GB"/>
        </w:rPr>
        <w:t xml:space="preserve">t measures must be implemented </w:t>
      </w:r>
      <w:r w:rsidRPr="0092723B">
        <w:rPr>
          <w:lang w:val="en-GB"/>
        </w:rPr>
        <w:t xml:space="preserve">to mitigate the </w:t>
      </w:r>
      <w:r w:rsidR="007154FF" w:rsidRPr="0092723B">
        <w:rPr>
          <w:lang w:val="en-GB"/>
        </w:rPr>
        <w:t xml:space="preserve">consequences </w:t>
      </w:r>
      <w:r w:rsidRPr="0092723B">
        <w:rPr>
          <w:lang w:val="en-GB"/>
        </w:rPr>
        <w:t xml:space="preserve">of </w:t>
      </w:r>
      <w:r w:rsidR="00BC0209" w:rsidRPr="0092723B">
        <w:rPr>
          <w:lang w:val="en-GB"/>
        </w:rPr>
        <w:t xml:space="preserve"> introducing </w:t>
      </w:r>
      <w:r w:rsidRPr="0092723B">
        <w:rPr>
          <w:lang w:val="en-GB"/>
        </w:rPr>
        <w:t xml:space="preserve">the zone  including support for businesses </w:t>
      </w:r>
      <w:r w:rsidR="0092723B">
        <w:rPr>
          <w:lang w:val="en-GB"/>
        </w:rPr>
        <w:t xml:space="preserve">. The Council should engage further with local businesses in order to consider the potential </w:t>
      </w:r>
      <w:r w:rsidR="00C44D1E">
        <w:rPr>
          <w:lang w:val="en-GB"/>
        </w:rPr>
        <w:t>impacts of the clean air z</w:t>
      </w:r>
      <w:r w:rsidR="0092723B">
        <w:rPr>
          <w:lang w:val="en-GB"/>
        </w:rPr>
        <w:t>one on their businesses.</w:t>
      </w:r>
      <w:r w:rsidR="00C44D1E">
        <w:rPr>
          <w:lang w:val="en-GB"/>
        </w:rPr>
        <w:t xml:space="preserve"> </w:t>
      </w:r>
      <w:r w:rsidR="00F55021">
        <w:rPr>
          <w:lang w:val="en-GB"/>
        </w:rPr>
        <w:t xml:space="preserve">There is a need to place greater emphasis on the school-run in order to reduce the reliance on the use of private cars to transport children. </w:t>
      </w:r>
    </w:p>
    <w:p w:rsidR="00F55021" w:rsidRPr="0092723B" w:rsidRDefault="00F55021" w:rsidP="00F55021">
      <w:pPr>
        <w:pStyle w:val="ListParagraph"/>
        <w:rPr>
          <w:lang w:val="en-GB"/>
        </w:rPr>
      </w:pPr>
    </w:p>
    <w:p w:rsidR="0047458D" w:rsidRDefault="0047458D" w:rsidP="0047458D">
      <w:pPr>
        <w:pStyle w:val="ListParagraph"/>
        <w:numPr>
          <w:ilvl w:val="0"/>
          <w:numId w:val="1"/>
        </w:numPr>
        <w:rPr>
          <w:lang w:val="en-GB"/>
        </w:rPr>
      </w:pPr>
      <w:r>
        <w:rPr>
          <w:lang w:val="en-GB"/>
        </w:rPr>
        <w:t xml:space="preserve">There is a concern that the clean air zone infrastructure will add to the existing </w:t>
      </w:r>
      <w:r w:rsidR="00BC0209">
        <w:rPr>
          <w:lang w:val="en-GB"/>
        </w:rPr>
        <w:t>excess of traffic signs and</w:t>
      </w:r>
      <w:r>
        <w:rPr>
          <w:lang w:val="en-GB"/>
        </w:rPr>
        <w:t xml:space="preserve"> signals in the world heritage site.  We would urge a wholesale review to rationalise the number of signs and traffic signals in parallel with the introduction of the clean air zone</w:t>
      </w:r>
      <w:r w:rsidR="00BC0209">
        <w:rPr>
          <w:lang w:val="en-GB"/>
        </w:rPr>
        <w:t xml:space="preserve"> and its infrastructure</w:t>
      </w:r>
      <w:r>
        <w:rPr>
          <w:lang w:val="en-GB"/>
        </w:rPr>
        <w:t>.</w:t>
      </w:r>
    </w:p>
    <w:p w:rsidR="0047458D" w:rsidRPr="00EC1192" w:rsidRDefault="0047458D" w:rsidP="00EC1192">
      <w:pPr>
        <w:rPr>
          <w:lang w:val="en-GB"/>
        </w:rPr>
      </w:pPr>
    </w:p>
    <w:p w:rsidR="0047458D" w:rsidRDefault="0047458D" w:rsidP="00837564">
      <w:pPr>
        <w:ind w:left="360"/>
        <w:rPr>
          <w:lang w:val="en-GB"/>
        </w:rPr>
      </w:pPr>
      <w:r>
        <w:rPr>
          <w:lang w:val="en-GB"/>
        </w:rPr>
        <w:t>The Widcombe Association</w:t>
      </w:r>
    </w:p>
    <w:p w:rsidR="0047458D" w:rsidRPr="0047458D" w:rsidRDefault="0092723B" w:rsidP="00837564">
      <w:pPr>
        <w:ind w:left="360"/>
        <w:rPr>
          <w:lang w:val="en-GB"/>
        </w:rPr>
      </w:pPr>
      <w:r>
        <w:rPr>
          <w:lang w:val="en-GB"/>
        </w:rPr>
        <w:t>5th December</w:t>
      </w:r>
      <w:r w:rsidR="0047458D">
        <w:rPr>
          <w:lang w:val="en-GB"/>
        </w:rPr>
        <w:t xml:space="preserve"> 2018</w:t>
      </w:r>
    </w:p>
    <w:p w:rsidR="000D50D3" w:rsidRDefault="00EE2850" w:rsidP="000D50D3">
      <w:pPr>
        <w:widowControl w:val="0"/>
        <w:autoSpaceDE w:val="0"/>
        <w:autoSpaceDN w:val="0"/>
        <w:adjustRightInd w:val="0"/>
        <w:jc w:val="center"/>
        <w:rPr>
          <w:rFonts w:ascii="Garamond" w:hAnsi="Garamond"/>
          <w:b/>
          <w:sz w:val="32"/>
        </w:rPr>
      </w:pPr>
      <w:r w:rsidRPr="00EE2850">
        <w:fldChar w:fldCharType="begin"/>
      </w:r>
      <w:r w:rsidR="000D50D3">
        <w:instrText xml:space="preserve"> HYPERLINK "http://WWW.WIDOMBE" </w:instrText>
      </w:r>
      <w:r w:rsidRPr="00EE2850">
        <w:fldChar w:fldCharType="separate"/>
      </w:r>
      <w:r w:rsidR="000D50D3">
        <w:rPr>
          <w:rFonts w:ascii="Garamond" w:hAnsi="Garamond"/>
          <w:b/>
          <w:sz w:val="32"/>
        </w:rPr>
        <w:t>________________________________________________________</w:t>
      </w:r>
    </w:p>
    <w:p w:rsidR="000D50D3" w:rsidRDefault="000D50D3" w:rsidP="000D50D3">
      <w:pPr>
        <w:jc w:val="center"/>
        <w:rPr>
          <w:rFonts w:ascii="Garamond" w:hAnsi="Garamond"/>
          <w:b/>
          <w:color w:val="000000"/>
          <w:spacing w:val="48"/>
          <w:sz w:val="24"/>
        </w:rPr>
      </w:pPr>
      <w:r>
        <w:rPr>
          <w:rFonts w:ascii="Garamond" w:hAnsi="Garamond"/>
          <w:b/>
          <w:color w:val="000000"/>
          <w:spacing w:val="48"/>
          <w:sz w:val="24"/>
        </w:rPr>
        <w:t>WIDCOMBE</w:t>
      </w:r>
      <w:r w:rsidR="00EE2850">
        <w:rPr>
          <w:rFonts w:ascii="Garamond" w:hAnsi="Garamond"/>
          <w:b/>
          <w:color w:val="000000"/>
          <w:spacing w:val="48"/>
          <w:sz w:val="24"/>
        </w:rPr>
        <w:fldChar w:fldCharType="end"/>
      </w:r>
      <w:r>
        <w:rPr>
          <w:rFonts w:ascii="Garamond" w:hAnsi="Garamond"/>
          <w:b/>
          <w:color w:val="000000"/>
          <w:spacing w:val="48"/>
          <w:sz w:val="24"/>
        </w:rPr>
        <w:t>ASSOCIATION.ORG.UK</w:t>
      </w:r>
    </w:p>
    <w:p w:rsidR="00684D93" w:rsidRDefault="00684D93" w:rsidP="00E87A8B">
      <w:pPr>
        <w:rPr>
          <w:lang w:val="en-GB"/>
        </w:rPr>
      </w:pPr>
    </w:p>
    <w:sectPr w:rsidR="00684D93" w:rsidSect="00F36150">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6F06"/>
    <w:multiLevelType w:val="hybridMultilevel"/>
    <w:tmpl w:val="8A101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25C63"/>
    <w:multiLevelType w:val="hybridMultilevel"/>
    <w:tmpl w:val="0CD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A329C0"/>
    <w:rsid w:val="00043610"/>
    <w:rsid w:val="00046A57"/>
    <w:rsid w:val="00054D80"/>
    <w:rsid w:val="000D50D3"/>
    <w:rsid w:val="000E6AC5"/>
    <w:rsid w:val="000F0BB1"/>
    <w:rsid w:val="000F6C75"/>
    <w:rsid w:val="00117266"/>
    <w:rsid w:val="00157EFC"/>
    <w:rsid w:val="001913BC"/>
    <w:rsid w:val="001A0A60"/>
    <w:rsid w:val="001C1343"/>
    <w:rsid w:val="001D5E1F"/>
    <w:rsid w:val="001E2CD8"/>
    <w:rsid w:val="00253006"/>
    <w:rsid w:val="00292100"/>
    <w:rsid w:val="002D4C1D"/>
    <w:rsid w:val="002E6E9A"/>
    <w:rsid w:val="00356835"/>
    <w:rsid w:val="003845EE"/>
    <w:rsid w:val="003E16CA"/>
    <w:rsid w:val="004058F3"/>
    <w:rsid w:val="0042180D"/>
    <w:rsid w:val="00435F5A"/>
    <w:rsid w:val="004518D5"/>
    <w:rsid w:val="0047458D"/>
    <w:rsid w:val="005265F8"/>
    <w:rsid w:val="005519A5"/>
    <w:rsid w:val="005B0389"/>
    <w:rsid w:val="005F0B76"/>
    <w:rsid w:val="005F2BE6"/>
    <w:rsid w:val="006144A8"/>
    <w:rsid w:val="006272BF"/>
    <w:rsid w:val="00656C96"/>
    <w:rsid w:val="00667B3A"/>
    <w:rsid w:val="00667C94"/>
    <w:rsid w:val="00684D93"/>
    <w:rsid w:val="00695157"/>
    <w:rsid w:val="006E0EE4"/>
    <w:rsid w:val="006E244C"/>
    <w:rsid w:val="00711CCC"/>
    <w:rsid w:val="007154FF"/>
    <w:rsid w:val="00726DB6"/>
    <w:rsid w:val="00733147"/>
    <w:rsid w:val="00744B46"/>
    <w:rsid w:val="00751922"/>
    <w:rsid w:val="007833B3"/>
    <w:rsid w:val="007D7725"/>
    <w:rsid w:val="00834E22"/>
    <w:rsid w:val="00837564"/>
    <w:rsid w:val="0084171A"/>
    <w:rsid w:val="00847B97"/>
    <w:rsid w:val="008537CF"/>
    <w:rsid w:val="00867AB7"/>
    <w:rsid w:val="00885652"/>
    <w:rsid w:val="008A48E1"/>
    <w:rsid w:val="008B48DA"/>
    <w:rsid w:val="0092723B"/>
    <w:rsid w:val="00960614"/>
    <w:rsid w:val="009742F6"/>
    <w:rsid w:val="009F4DA9"/>
    <w:rsid w:val="00A075F8"/>
    <w:rsid w:val="00A276C7"/>
    <w:rsid w:val="00A329C0"/>
    <w:rsid w:val="00A5649D"/>
    <w:rsid w:val="00AA0D18"/>
    <w:rsid w:val="00AD5C3D"/>
    <w:rsid w:val="00AE6188"/>
    <w:rsid w:val="00B0074F"/>
    <w:rsid w:val="00B01BC3"/>
    <w:rsid w:val="00B510A0"/>
    <w:rsid w:val="00B51159"/>
    <w:rsid w:val="00B56146"/>
    <w:rsid w:val="00B850E9"/>
    <w:rsid w:val="00BC0209"/>
    <w:rsid w:val="00BC5944"/>
    <w:rsid w:val="00C02706"/>
    <w:rsid w:val="00C44D1E"/>
    <w:rsid w:val="00C4752C"/>
    <w:rsid w:val="00CF2F1A"/>
    <w:rsid w:val="00CF33B9"/>
    <w:rsid w:val="00CF484A"/>
    <w:rsid w:val="00D241AB"/>
    <w:rsid w:val="00D478DA"/>
    <w:rsid w:val="00DE179B"/>
    <w:rsid w:val="00E1327A"/>
    <w:rsid w:val="00E147D0"/>
    <w:rsid w:val="00E15C33"/>
    <w:rsid w:val="00E56F06"/>
    <w:rsid w:val="00E87A8B"/>
    <w:rsid w:val="00EA437F"/>
    <w:rsid w:val="00EC1192"/>
    <w:rsid w:val="00EE2850"/>
    <w:rsid w:val="00F0587F"/>
    <w:rsid w:val="00F36150"/>
    <w:rsid w:val="00F55021"/>
    <w:rsid w:val="00FB79D5"/>
    <w:rsid w:val="00FE6360"/>
  </w:rsids>
  <m:mathPr>
    <m:mathFont m:val="Garamon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913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13BC"/>
    <w:rPr>
      <w:rFonts w:ascii="Lucida Grande" w:hAnsi="Lucida Grande"/>
      <w:sz w:val="18"/>
      <w:szCs w:val="18"/>
    </w:rPr>
  </w:style>
  <w:style w:type="paragraph" w:styleId="ListParagraph">
    <w:name w:val="List Paragraph"/>
    <w:basedOn w:val="Normal"/>
    <w:uiPriority w:val="34"/>
    <w:qFormat/>
    <w:rsid w:val="00733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3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13BC"/>
    <w:rPr>
      <w:rFonts w:ascii="Lucida Grande" w:hAnsi="Lucida Grande"/>
      <w:sz w:val="18"/>
      <w:szCs w:val="18"/>
    </w:rPr>
  </w:style>
  <w:style w:type="paragraph" w:styleId="ListParagraph">
    <w:name w:val="List Paragraph"/>
    <w:basedOn w:val="Normal"/>
    <w:uiPriority w:val="34"/>
    <w:qFormat/>
    <w:rsid w:val="007331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135-4EDD-974C-8E84-D5E22B1C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9372</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Wrigley Associates</dc:creator>
  <cp:lastModifiedBy>Jeremy Boss</cp:lastModifiedBy>
  <cp:revision>2</cp:revision>
  <cp:lastPrinted>2018-11-25T13:50:00Z</cp:lastPrinted>
  <dcterms:created xsi:type="dcterms:W3CDTF">2019-01-09T14:54:00Z</dcterms:created>
  <dcterms:modified xsi:type="dcterms:W3CDTF">2019-01-09T14:54:00Z</dcterms:modified>
</cp:coreProperties>
</file>